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jc w:val="center"/>
      </w:pPr>
      <w:r>
        <w:rPr>
          <w:rFonts w:ascii="黑体" w:hAnsi="黑体" w:eastAsia="黑体"/>
          <w:b/>
          <w:sz w:val="52"/>
        </w:rPr>
        <w:t>《软件演化与运维》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GitLink 智能化能力提升项目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新需求构思报告</w:t>
      </w:r>
    </w:p>
    <w:p/>
    <w:p/>
    <w:p/>
    <w:p/>
    <w:p/>
    <w:p/>
    <w:p/>
    <w:p/>
    <w:p>
      <w:pPr>
        <w:jc w:val="center"/>
      </w:pPr>
      <w:r>
        <w:rPr>
          <w:rFonts w:ascii="宋体" w:hAnsi="宋体" w:eastAsia="宋体"/>
          <w:sz w:val="28"/>
        </w:rPr>
        <w:t>小组成员：赵昌 (wqer) · 曾蔚然 (z2_cc) · 刘焱 (liuyan688)</w:t>
      </w:r>
    </w:p>
    <w:p>
      <w:pPr>
        <w:jc w:val="center"/>
      </w:pPr>
      <w:r>
        <w:rPr>
          <w:rFonts w:ascii="宋体" w:hAnsi="宋体" w:eastAsia="宋体"/>
          <w:sz w:val="28"/>
        </w:rPr>
        <w:t>提交日期：2026-07-04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第1章 需求背景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GitLink 推出官方命令行工具 gitlink-cli（Go 语言），内置 AI Agent Skills，覆盖仓库管理、Issue 跟踪、PR 协作、CI/CD 等 API 端点。但初始版本存在以下不足：CLI 命令模块不全（缺 collaborator/webhook/wiki 等 14 个模块）、无交互式 REPL、AI Skills 仅 11 个且覆盖面窄、无端到端自动化工作流、无科研辅助能力、无统一操作入口。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本项目基于官方仓库 fork，围绕课程实践进阶任务，构思并实现了五大方向的新需求：CLI 扩展、AI Agent Skills、端到端工作流、科研辅助、DevOps 流水线。小组成员分工：赵昌（子任务三/四全部、5 端到端场景、5 科研 Skill、操作中心），刘焱（CLI 底层 14 模块、REPL 交互、Bug 修复、科研集成），曾蔚然（DevOps 流水线、PR 审查 Skill、CI 适配、文档）。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第2章 需求详述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2.1 子任务一：CLI 能力扩展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为 gitlink-cli 增加 14 个新 Shortcut 命令模块，覆盖 GitLink 全域 API 端点：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命令模块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功能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命令数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collaborator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协作者管理（含批量操作）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tag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标签管理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milestone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里程碑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file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文件管理（读写/删除/批量上传）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commit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提交记录查询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label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标签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sshkey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SSH 密钥管理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webhook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Webhook 投递监控（+failed/+task-view）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wiki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Wiki 页面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snippet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代码片段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attachment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附件上传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dataset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数据集管理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template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模板管理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util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辅助工具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REPL 交互模式：基于 Bubble Tea TUI 框架，2646 行 Go 代码，5 状态机（stateInput→statePalette→stateForm→stateExecuting→stateOutput），支持命令面板（fuzzy 匹配）、表单输入（Tab 切换+必填校验）、滚动视口（PgUp/PgDn），7 个 E2E 测试。实现四平台包分发：npm/brew/scoop/choco。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2.2 子任务二：AI Agent Skills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从 11 个 Skill 扩展到 35 个（新增 24 个），分 6 大类：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类别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Skill 列表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数量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issue-triage / duplicate-detector / newcomer-guide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代码质量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pr-deep-review / code-review / commit-quality / quality-gate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项目运维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project-health / release-auto / compliance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端到端场景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community-ops / project-bootstrap / multi-repo-coordination / contributor-growth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科研辅助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research-insight / hotspot / compliance / matching / progress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平台扩展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snippet / webhook / wiki / branch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每个 Skill 含 SKILL.md（设计规格）+ examples/（端到端示例）+ scripts/（三阶段脚本+分析引擎），遵循 Claude Code SKILL.md 规范。CLAUDE.md 配置技能映射，Claude Code 自动路由。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2.3 子任务三：端到端工作流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5 个端到端自动化场景，每个含三阶段脚本+JS 分析引擎+DevOps 流水线：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2.3.1 场景一：社区运营自动化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三阶段流水线：Issue 自动分拣（21 Issue 按关键词分类）→ 社区周报生成（4 维评分，综合 3.5/10）→ Release Notes 发布（100 提交分类为 22 功能/15 Bug/8 文档）。556 行代码，health-analyze.js 分析引擎。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2.3.2 场景二：代码质量门禁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四阶段门禁：PR 采集 → 深度审查（Critical/Warning/Suggestion 三级）→ CI 检查 → 门禁决策。评分模型：CodeReview×40% + CI×30% + 设计一致性×30%，门槛 ≥70+CI 通过 → 自动合并。378 行代码。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2.3.3 场景三：项目一键初始化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三阶段：AI 解析自然语言 → 创建仓库 → 生成骨架（README/LICENSE/.gitignore/CI）→ 初始 Issue/里程碑。skeleton-gen.js 按语言生成差异化模板。601 行代码。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2.3.4 场景四：多仓库协同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三阶段：统一 Issue 追踪（标题相似度发现跨仓库关联）→ PR 看板 → Release 版本对齐分析。dashboard-gen.js 看板引擎。560 行代码。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2.3.5 场景五：贡献者成长体系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三阶段：贡献活动追踪 → 成长分计算+段位划分（🌱新芽→🌿新星→🌳中坚→🏆核心）→ 自动颁发徽章。growth-analyze.js 分析引擎。成长分公式：commits×1 + mergedPR×5 + closedIssue×3 + 首次贡献者+10。642 行代码。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2.4 子任务四：科研辅助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5 大科研辅助模块，覆盖科研全生命周期——选项目(洞悉)→找方向(热点)→验可复现(合规)→分任务(匹配)→盯进度(预警)：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2.4.1 模块 A：科研项目洞悉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8 维数据采集（repo/commit/issue/pr/collaborator/topics/languages/协作者）+ 4 维评分（成熟度/文档质量/贡献模式/社区健康度）。验证：z2_cc/gitlink-cli，综合评分 4.8/10。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2.4.2 模块 B：热点追踪与知识图谱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多关键词搜索 → 数据丰富 → 实体关系提取 → 交互式 HTML 知识图谱。验证：搜索"gitlink"+"CLI"找到 21 仓库，构建 4 主题/2 技术栈/4 组织知识图谱。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2.4.3 模块 C：科研合规与复现性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 compliance 通用合规 + 自研三维复现性证据链（数据/环境/结果）。产物：证据导向审查记录（非分数排名），全程只读。验证：ifzhang/FairMOT（MIT 合规✅ / 数据未随仓托管⚠️ / requirements.txt 有✅ / 无预训练权重 release❌）。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2.4.4 模块 D：科研协作智能匹配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 insight 画像 + 自研角色匹配（4 角色：数据/算法/工程/评测）。PR 标题+分支名+文件路径推断角色，缺口识别。验证：Gitlink/forgeplus（4246 Issue/355 PR），3 人全落工程角色，诚实呈现偏科。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2.4.5 模块 E：科研进度跟踪与预警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 project-health 静态 + 自研 6 维动态风险信号（长期停滞/高优无人/零回复/积压恶化/提交突变/里程碑 DDL）。适应 GitLink 数据现实（里程碑多数为空）。验证：Gitlink/gitlink-cli（19 Issue，关闭率 53%，#2 停留 86 天🔴）。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2.5 子任务四：DevOps 流水线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6 条建木流水线，覆盖构建/质量/运营/初始化/多仓/成长。所有写操作默认 DRY_RUN 安全模式，可挂 GitLink DevOps 一键复现。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2.6 操作中心 /gitlink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新增斜杠命令作为统一入口，16 项操作上下选择执行。三种触发方式：/gitlink（菜单）、/gitlink &lt;关键词&gt;（直跳）、/gitlink &lt;仓库网址&gt;（自动解析）。写操作默认 dry-run，科研类全程只读。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第3章 技术方案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整体架构采用三层设计：CLI 层（Go + Cobra，24 命令组）→ REPL 层（Bubble Tea TUI，2646 行）→ Skills+DevOps 层（35 Skills + 6 流水线 + 28 脚本）。三层解耦，新增 Skill 不需要改 CLI 代码。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委托模式设计：科研类 Skill 普遍委托通用 Skill（如 research-compliance 委托 compliance），自研科研层专注复现性/角色匹配/时间线风险，两者正交不重复。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安全策略：所有写操作默认 DRY_RUN=true，CLI 版本自动检测与回退，测试输出隔离到 _output/ 目录，科研类全程只读不污染他人仓库。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第4章 预期效果与风险评估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预期效果：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场景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传统方式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自动化后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提升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分拣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5-10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&lt;1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80%+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周报生成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30-60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&lt;5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90%+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Release Notes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20-40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&lt;3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90%+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 审查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人工 10-30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自动评分 &lt;2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85%+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项目初始化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手动建仓+写骨架 30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一句描述 5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83%+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科研复现性检查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人工逐项检查 1 小时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自动审查 &lt;5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90%+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主要风险：</w:t>
      </w:r>
    </w:p>
    <w:p>
      <w:pPr>
        <w:pStyle w:val="ListBullet"/>
      </w:pPr>
      <w:r>
        <w:rPr>
          <w:rFonts w:ascii="宋体" w:hAnsi="宋体" w:eastAsia="宋体"/>
          <w:sz w:val="28"/>
        </w:rPr>
        <w:t>API 不兼容（概率低，通过 CLI 封装隔离）</w:t>
      </w:r>
    </w:p>
    <w:p>
      <w:pPr>
        <w:pStyle w:val="ListBullet"/>
      </w:pPr>
      <w:r>
        <w:rPr>
          <w:rFonts w:ascii="宋体" w:hAnsi="宋体" w:eastAsia="宋体"/>
          <w:sz w:val="28"/>
        </w:rPr>
        <w:t>Token 过期（运行前检测，auth status 验证）</w:t>
      </w:r>
    </w:p>
    <w:p>
      <w:pPr>
        <w:pStyle w:val="ListBullet"/>
      </w:pPr>
      <w:r>
        <w:rPr>
          <w:rFonts w:ascii="宋体" w:hAnsi="宋体" w:eastAsia="宋体"/>
          <w:sz w:val="28"/>
        </w:rPr>
        <w:t>CLI 版本差异（detect-cli.sh 自动检测与回退）</w:t>
      </w:r>
    </w:p>
    <w:p>
      <w:pPr>
        <w:pStyle w:val="ListBullet"/>
      </w:pPr>
      <w:r>
        <w:rPr>
          <w:rFonts w:ascii="宋体" w:hAnsi="宋体" w:eastAsia="宋体"/>
          <w:sz w:val="28"/>
        </w:rPr>
        <w:t>跨平台兼容性（MSYS 路径转换、Windows 测试通过）</w:t>
      </w:r>
    </w:p>
    <w:p>
      <w:pPr>
        <w:pStyle w:val="ListBullet"/>
      </w:pPr>
      <w:r>
        <w:rPr>
          <w:rFonts w:ascii="宋体" w:hAnsi="宋体" w:eastAsia="宋体"/>
          <w:sz w:val="28"/>
        </w:rPr>
        <w:t>GitLink 数据现实（里程碑多数为空，已适应——以 Issue+提交时间序列为预警锚点）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第5章 创新点</w:t>
      </w:r>
    </w:p>
    <w:p>
      <w:pPr>
        <w:pStyle w:val="ListBullet"/>
      </w:pPr>
      <w:r>
        <w:rPr>
          <w:rFonts w:ascii="宋体" w:hAnsi="宋体" w:eastAsia="宋体"/>
          <w:sz w:val="28"/>
        </w:rPr>
        <w:t>委托模式：通用 Skill + 自研科研层，正交不重复（如 compliance + research-compliance）</w:t>
      </w:r>
    </w:p>
    <w:p>
      <w:pPr>
        <w:pStyle w:val="ListBullet"/>
      </w:pPr>
      <w:r>
        <w:rPr>
          <w:rFonts w:ascii="宋体" w:hAnsi="宋体" w:eastAsia="宋体"/>
          <w:sz w:val="28"/>
        </w:rPr>
        <w:t>证据导向产物：科研审查不输出分数排名，先呈现"看到了什么"让读者自行判断</w:t>
      </w:r>
    </w:p>
    <w:p>
      <w:pPr>
        <w:pStyle w:val="ListBullet"/>
      </w:pPr>
      <w:r>
        <w:rPr>
          <w:rFonts w:ascii="宋体" w:hAnsi="宋体" w:eastAsia="宋体"/>
          <w:sz w:val="28"/>
        </w:rPr>
        <w:t>量化评分模型：质量门禁三级严重度扣分（Critical -20/Warning -10/Suggestion -3），CI 一票否决</w:t>
      </w:r>
    </w:p>
    <w:p>
      <w:pPr>
        <w:pStyle w:val="ListBullet"/>
      </w:pPr>
      <w:r>
        <w:rPr>
          <w:rFonts w:ascii="宋体" w:hAnsi="宋体" w:eastAsia="宋体"/>
          <w:sz w:val="28"/>
        </w:rPr>
        <w:t>跨仓库关联发现：标题相似度匹配，单仓库发现不了的关联多仓库视角才能看到</w:t>
      </w:r>
    </w:p>
    <w:p>
      <w:pPr>
        <w:pStyle w:val="ListBullet"/>
      </w:pPr>
      <w:r>
        <w:rPr>
          <w:rFonts w:ascii="宋体" w:hAnsi="宋体" w:eastAsia="宋体"/>
          <w:sz w:val="28"/>
        </w:rPr>
        <w:t>成长分公式：PR 权重最高(5)，首次贡献者+10加成，4 级段位梯度鼓励持续贡献</w:t>
      </w:r>
    </w:p>
    <w:p>
      <w:pPr>
        <w:pStyle w:val="ListBullet"/>
      </w:pPr>
      <w:r>
        <w:rPr>
          <w:rFonts w:ascii="宋体" w:hAnsi="宋体" w:eastAsia="宋体"/>
          <w:sz w:val="28"/>
        </w:rPr>
        <w:t>操作中心统一入口：/gitlink 16 项操作三种触发方式，写操作默认 dry-run</w:t>
      </w:r>
    </w:p>
    <w:p>
      <w:pPr>
        <w:pStyle w:val="ListBullet"/>
      </w:pPr>
      <w:r>
        <w:rPr>
          <w:rFonts w:ascii="宋体" w:hAnsi="宋体" w:eastAsia="宋体"/>
          <w:sz w:val="28"/>
        </w:rPr>
        <w:t>适应 GitLink 数据现实：里程碑多数为空，以 Issue+提交时间序列为预警锚点</w:t>
      </w:r>
    </w:p>
    <w:p>
      <w:pPr>
        <w:pStyle w:val="ListBullet"/>
      </w:pPr>
      <w:r>
        <w:rPr>
          <w:rFonts w:ascii="宋体" w:hAnsi="宋体" w:eastAsia="宋体"/>
          <w:sz w:val="28"/>
        </w:rPr>
        <w:t>诚实呈现偏科：forgeplus 匹配 3 人全落工程角色，不掩饰算法局限</w:t>
      </w:r>
    </w:p>
    <w:sectPr w:rsidR="00FC693F" w:rsidRPr="0006063C" w:rsidSect="00034616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ind w:firstLine="420"/>
    </w:pPr>
    <w:rPr>
      <w:rFonts w:ascii="宋体" w:hAnsi="宋体" w:eastAsia="宋体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